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bed0ee0d747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2687d</w:t>
            </w:r>
          </w:p>
        </w:tc>
        <w:tc>
          <w:p>
            <w:r>
              <w:t>Education - Public,County Schools,Meetings of trustees in certain counties; compensation</w:t>
            </w:r>
          </w:p>
        </w:tc>
        <w:tc>
          <w:p>
            <w:r>
              <w:t>Not less than 50,950 nor more than 51,100;Not less than 34,000 nor more than 35,000;Not less than 29,225 nor more than 29,240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