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6702cfaa046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211.001(4)(A)(iii)</w:t>
            </w:r>
          </w:p>
        </w:tc>
        <w:tc>
          <w:p>
            <w:r>
              <w:t>Definitions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211.002(a)(3)</w:t>
            </w:r>
          </w:p>
        </w:tc>
        <w:tc>
          <w:p>
            <w:r>
              <w:t>Applicability of Chapter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