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d2f10c1763496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157.004(a)</w:t>
            </w:r>
          </w:p>
        </w:tc>
        <w:tc>
          <w:p>
            <w:r>
              <w:t>Disability Compensation in Counties of 290,000 to 500,000</w:t>
            </w:r>
          </w:p>
        </w:tc>
        <w:tc>
          <w:p>
            <w:r>
              <w:t>290,000 to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