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670f7ea9d4cb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2308.209(b)(3)</w:t>
            </w:r>
          </w:p>
        </w:tc>
        <w:tc>
          <w:p>
            <w:r>
              <w:t>Tow Rotation List in Certain Counties</w:t>
            </w:r>
          </w:p>
        </w:tc>
        <w:tc>
          <w:p>
            <w:r>
              <w:t>Unincorporated area of a county adjacent to a county described by (2) that has less than 75,000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352.002(a)(8)</w:t>
            </w:r>
          </w:p>
        </w:tc>
        <w:tc>
          <w:p>
            <w:r>
              <w:t>Tax Authorized</w:t>
            </w:r>
          </w:p>
        </w:tc>
        <w:tc>
          <w:p>
            <w:r>
              <w:t>12,000 or less and borders the Toledo Bend Reservoir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