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feaa48f4421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296.002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235,000 and contains two municipalities both with populations of 83,000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