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716997f7945e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27.055(g)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At least 120,000 but not more than 130,000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314A.002(2)(B)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 and less than 150,000 and not adjacent to a county with 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