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bc86c80cf74da8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2.305(a)(1)</w:t>
            </w:r>
          </w:p>
        </w:tc>
        <w:tc>
          <w:p>
            <w:r>
              <w:t>Report Required Concerning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402.0352(a)(1)</w:t>
            </w:r>
          </w:p>
        </w:tc>
        <w:tc>
          <w:p>
            <w:r>
              <w:t>Reporting of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41.203(b)(3)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19,000 and not 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552.149(e)</w:t>
            </w:r>
          </w:p>
        </w:tc>
        <w:tc>
          <w:p>
            <w:r>
              <w:t>Exception: Confidentiality of Records of Comptroller or Appraisal District Received from Private Entity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57.002(d)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117.052(a)(3)</w:t>
            </w:r>
          </w:p>
        </w:tc>
        <w:tc>
          <w:p>
            <w:r>
              <w:t>Appointment of Members</w:t>
            </w:r>
          </w:p>
        </w:tc>
        <w:tc>
          <w:p>
            <w:r>
              <w:t>Greater than 50,000 but less than 250,000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366.0515(g)</w:t>
            </w:r>
          </w:p>
        </w:tc>
        <w:tc>
          <w:p>
            <w:r>
              <w:t>Maintenance Contract and Performance Bond</w:t>
            </w:r>
          </w:p>
        </w:tc>
        <w:tc>
          <w:p>
            <w:r>
              <w:t>At least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771.151(7)(B)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773.0045(a)(2)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775.0341(a)(2)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More than 54,000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2651.012(c)(2)</w:t>
            </w:r>
          </w:p>
        </w:tc>
        <w:tc>
          <w:p>
            <w:r>
              <w:t>Unencumbered Assets</w:t>
            </w:r>
          </w:p>
        </w:tc>
        <w:tc>
          <w:p>
            <w:r>
              <w:t>50,000 or more but less than 200,000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115.043(a)</w:t>
            </w:r>
          </w:p>
        </w:tc>
        <w:tc>
          <w:p>
            <w:r>
              <w:t>Audit by Accountant in Counties With Population of 40,000 to 100,000</w:t>
            </w:r>
          </w:p>
        </w:tc>
        <w:tc>
          <w:p>
            <w:r>
              <w:t>40,000 to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130.911(d)(3)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130.913(d)(3)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241.013(a)</w:t>
            </w:r>
          </w:p>
        </w:tc>
        <w:tc>
          <w:p>
            <w:r>
              <w:t>Extraterritorial Zoning in Political Subdivisions with Population of More Than 45,000</w:t>
            </w:r>
          </w:p>
        </w:tc>
        <w:tc>
          <w:p>
            <w:r>
              <w:t>More than 45,000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210.002(2)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More than 45,000 and less than 85,000 that is adjacent to a county with a population of more than 200,000 and less than 233,500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