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50a3810752471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2700d-18</w:t>
            </w:r>
          </w:p>
        </w:tc>
        <w:tc>
          <w:p>
            <w:r>
              <w:t>Education - Public,County Schools,Salary and expenses of superintendents in counties of enumerated population </w:t>
            </w:r>
          </w:p>
        </w:tc>
        <w:tc>
          <w:p>
            <w:r>
              <w:t>Not less than 21,816 and not more than 21,826;Not less than 41,000 and not more than 42,000;Not less than 13,385 and not more than 13,395;etc.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