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13725bb384b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292C.002</w:t>
            </w:r>
          </w:p>
        </w:tc>
        <w:tc>
          <w:p>
            <w:r>
              <w:t>Applicability</w:t>
            </w:r>
          </w:p>
        </w:tc>
        <w:tc>
          <w:p>
            <w:r>
              <w:t>Contains a hospital district that is not countywide; has a population of more than 125,000 but less than 135,000; and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