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7b0832377d4d2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352.002(s)</w:t>
            </w:r>
          </w:p>
        </w:tc>
        <w:tc>
          <w:p>
            <w:r>
              <w:t>Tax Authorized</w:t>
            </w:r>
          </w:p>
        </w:tc>
        <w:tc>
          <w:p>
            <w:r>
              <w:t>Less than 17,000 that borders the Red River and in which at least two United States highways cross into Oklahoma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