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cb25113aa44f53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115.043(a)</w:t>
            </w:r>
          </w:p>
        </w:tc>
        <w:tc>
          <w:p>
            <w:r>
              <w:t>Audit by Accountant in Counties With Population of 40,000 to 100,000</w:t>
            </w:r>
          </w:p>
        </w:tc>
        <w:tc>
          <w:p>
            <w:r>
              <w:t>40,000 to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615.011(b)</w:t>
            </w:r>
          </w:p>
        </w:tc>
        <w:tc>
          <w:p>
            <w:r>
              <w:t>Use of Equipment on Airstrips by Certain Counties</w:t>
            </w:r>
          </w:p>
        </w:tc>
        <w:tc>
          <w:p>
            <w:r>
              <w:t>44,500 to 45,500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352.002(a)(12)</w:t>
            </w:r>
          </w:p>
        </w:tc>
        <w:tc>
          <w:p>
            <w:r>
              <w:t>Tax Authorized</w:t>
            </w:r>
          </w:p>
        </w:tc>
        <w:tc>
          <w:p>
            <w:r>
              <w:t>35,000 or more and borders or contains a portion of Lake Fork Reservoir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2740a</w:t>
            </w:r>
          </w:p>
        </w:tc>
        <w:tc>
          <w:p>
            <w:r>
              <w:t>Education - Public,County Unit System,Supervision of schools in counties of more than 1100 square miles</w:t>
            </w:r>
          </w:p>
        </w:tc>
        <w:tc>
          <w:p>
            <w:r>
              <w:t>Not less than 42,000 nor more than 52,000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