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03a00d1c744b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615.011(b)</w:t>
            </w:r>
          </w:p>
        </w:tc>
        <w:tc>
          <w:p>
            <w:r>
              <w:t>Use of Equipment on Airstrips by Certain Counties</w:t>
            </w:r>
          </w:p>
        </w:tc>
        <w:tc>
          <w:p>
            <w:r>
              <w:t>44,500 to 45,500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