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af388a7344af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