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8a8089e3d4a0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34 Ch. 2 Art. 1676b</w:t>
            </w:r>
          </w:p>
        </w:tc>
        <w:tc>
          <w:p>
            <w:r>
              <w:t>County Finances,County Auditor,Auditors in counties of 83,000 to 83,350 having navigation districts and other districts</w:t>
            </w:r>
          </w:p>
        </w:tc>
        <w:tc>
          <w:p>
            <w:r>
              <w:t>Not less than 83,000 and not more than 83,350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