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576c6932d4df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54.1951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820,000 and is contiguous to a county with a population of at least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713.0271</w:t>
            </w:r>
          </w:p>
        </w:tc>
        <w:tc>
          <w:p>
            <w:r>
              <w:t>Cemetery Owned by Certain Counties</w:t>
            </w:r>
          </w:p>
        </w:tc>
        <w:tc>
          <w:p>
            <w:r>
              <w:t>More than 800,000 that borders a county with a population of 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320.0455(a)(2)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800,000 or more that is adjacent to a county with a population of 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387.0031(a)</w:t>
            </w:r>
          </w:p>
        </w:tc>
        <w:tc>
          <w:p>
            <w:r>
              <w:t>Inclusion of Roads or County Property in Certain Districts</w:t>
            </w:r>
          </w:p>
        </w:tc>
        <w:tc>
          <w:p>
            <w:r>
              <w:t>More than 800,000 that borders a county with a population of more than 4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2308.209(b)(1)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with 450,000 or more that is adjacent to a county with 3.3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352.002(ee)</w:t>
            </w:r>
          </w:p>
        </w:tc>
        <w:tc>
          <w:p>
            <w:r>
              <w:t>Tax Authorized</w:t>
            </w:r>
          </w:p>
        </w:tc>
        <w:tc>
          <w:p>
            <w:r>
              <w:t>800,000 or more and is adjacent to a county with 4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600,000 that is adjacent to a county with a population of 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13.1395(a)(1)(B)</w:t>
            </w:r>
          </w:p>
        </w:tc>
        <w:tc>
          <w:p>
            <w:r>
              <w:t>Standards of Emergency Operations</w:t>
            </w:r>
          </w:p>
        </w:tc>
        <w:tc>
          <w:p>
            <w:r>
              <w:t>800,000 or more adjacent to a county with a population of 3.3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