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707dbb2b3a487d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12.023(a)</w:t>
            </w:r>
          </w:p>
        </w:tc>
        <w:tc>
          <w:p>
            <w:r>
              <w:t>Notice of Construction of Certain Structures</w:t>
            </w:r>
          </w:p>
        </w:tc>
        <w:tc>
          <w:p>
            <w:r>
              <w:t>Less than 500,000; that borders the Gulf of Mexico and in which a national wildlife refuge is wholly or partly located; or does not contain a municipality with a population greater than 300,000 and is adjacent to a county described by Subdivision (1)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