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5fa715f0f4d6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711.008(b)(7)(B)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165,000 and that is adjacent to a county that has a population of more than 1.5 million and in which more than 70% of the population lives in a single municipality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397.005(c)(2)</w:t>
            </w:r>
          </w:p>
        </w:tc>
        <w:tc>
          <w:p>
            <w:r>
              <w:t>Consultation with or Notification to Military Base or Defense Facilitiy Authorities: Proposed Ordinance, Rule, or Plan</w:t>
            </w:r>
          </w:p>
        </w:tc>
        <w:tc>
          <w:p>
            <w:r>
              <w:t>170,000 or more that is 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397.006(c)(2)</w:t>
            </w:r>
          </w:p>
        </w:tc>
        <w:tc>
          <w:p>
            <w:r>
              <w:t>Strategic Planning Relating to Military Bases and Defense Facilities</w:t>
            </w:r>
          </w:p>
        </w:tc>
        <w:tc>
          <w:p>
            <w:r>
              <w:t>170,000 or more that is 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352.002(y)</w:t>
            </w:r>
          </w:p>
        </w:tc>
        <w:tc>
          <w:p>
            <w:r>
              <w:t>Tax Authorized</w:t>
            </w:r>
          </w:p>
        </w:tc>
        <w:tc>
          <w:p>
            <w:r>
              <w:t>170,000 or more through which the Guadalupe River flows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13.2451(b-3)(1)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170,000 or more that is adjacent to a county with a population of 1.5 million or more that is within 200 miles of an international border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13.254(a-11)(1)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170,000 or more that is adjacent to a county with a population of 1.5 million or more that is within 200 miles of an international border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