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802ec77b5483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2700d-28</w:t>
            </w:r>
          </w:p>
        </w:tc>
        <w:tc>
          <w:p>
            <w:r>
              <w:t>Education - Public,County Schools,Salary and expenses of superintendents in counties of 197,000 to 198,000 and 32,400 to 32,800 population; proration of allowance; reports</w:t>
            </w:r>
          </w:p>
        </w:tc>
        <w:tc>
          <w:p>
            <w:r>
              <w:t>Not less than 197,000 and not more than 198,000;Not less than 32,400 and not more than 32,800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